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CF" w:rsidRDefault="00C735CF" w:rsidP="00C735CF">
      <w:pPr>
        <w:spacing w:line="276" w:lineRule="auto"/>
        <w:jc w:val="center"/>
        <w:rPr>
          <w:b/>
          <w:lang w:val="kk-KZ" w:eastAsia="en-US"/>
        </w:rPr>
      </w:pPr>
      <w:r>
        <w:rPr>
          <w:b/>
          <w:lang w:val="kk-KZ" w:eastAsia="en-US"/>
        </w:rPr>
        <w:t>СӨЖ тапсырмасы және әдістемелік нұсқау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3261"/>
        <w:gridCol w:w="2851"/>
        <w:gridCol w:w="2265"/>
      </w:tblGrid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Тапсырманың тақырыбы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Тапсырманың мазмұны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Бақылау саясаты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CF" w:rsidRDefault="00C735CF">
            <w:pPr>
              <w:tabs>
                <w:tab w:val="left" w:pos="0"/>
              </w:tabs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Дін мен бұқаралық мәдениетін ұйымдастырудағы телекоммуникациялық және компьютерлік технологиялар. </w:t>
            </w:r>
          </w:p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бұқаралық мәдениетін ұйымдастырудағы телекоммуникациялық және компьютерлік технологиялар. </w:t>
            </w:r>
          </w:p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Сұрақ- жауап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CF" w:rsidRDefault="00C735CF">
            <w:pPr>
              <w:spacing w:line="276" w:lineRule="auto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Корпоративті мәдениетті ұйымдастырудағы телекоммуникациялық және компьютерлік технологиялар. </w:t>
            </w:r>
          </w:p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Корпоративті мәдениетті ұйымдастыру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Пікірталас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Баспасөз-хатшысының негізгі функциялары.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Бугінгі таңдағы  қоғаммен байланыс тақырыбының өзектілігі.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Дөңгелек стол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Халықаралық және ұлтаралық байланыстарды ұйымдастырудағы телекоммуникациялық және компьютерлік технологиялар. </w:t>
            </w:r>
          </w:p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Халықаралық және ұлтаралық байланыстарды ұйымдастырудағы телекоммуникациялық және компьютерлік технологиялардың ролі мен тәжірибесі</w:t>
            </w:r>
          </w:p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Конспекті жасау</w:t>
            </w:r>
          </w:p>
        </w:tc>
      </w:tr>
      <w:tr w:rsidR="00C735CF" w:rsidTr="00C735CF">
        <w:trPr>
          <w:trHeight w:val="6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Қоғаммен байланыстағы компьютерлік графика, беттеу және дизайн.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Қоғаммен байланыстағы компьютерлік графика, беттеу және дизайн бағдарламалар: корл дроу, индизайн, адаобе, фотошоп т.б.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Бәсеке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CF" w:rsidRDefault="00C735CF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Қоғаммен байланыстағы мультимедиа және гипермедиа.</w:t>
            </w:r>
          </w:p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Қоғаммен байланыстағы мультимедиа және гипермедиа.</w:t>
            </w:r>
          </w:p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Сұрақ -жауап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</w:pPr>
            <w:r>
              <w:rPr>
                <w:sz w:val="28"/>
                <w:szCs w:val="28"/>
                <w:lang w:val="kk-KZ"/>
              </w:rPr>
              <w:t>Журналистикада телекоммуникациялық ақпараттық технологияларды қолдану.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</w:pPr>
            <w:r>
              <w:rPr>
                <w:sz w:val="28"/>
                <w:szCs w:val="28"/>
                <w:lang w:val="kk-KZ"/>
              </w:rPr>
              <w:t>Қоғаммен байланыста телекоммуникациялық ақпараттық технологияларды қолдану.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реферат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Ақпараттық зерттеу компаниясының мақсат-мүддесі  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Ақпараттық зерттеу агенттіктерінің  ерекшелігі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Өздік жұмыс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ПР саласындағы интернеттік зерттеу және оның рөлі 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ПР зерттеу агенттіктерінің</w:t>
            </w:r>
            <w:r>
              <w:rPr>
                <w:sz w:val="22"/>
                <w:szCs w:val="22"/>
                <w:lang w:val="kk-KZ"/>
              </w:rPr>
              <w:t xml:space="preserve">  қоғамдағы алатын орны.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Сауал –жауап ретінде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 ЭБАҚ ПР қолданыс аясы қозғаушы күші</w:t>
            </w:r>
            <w:r>
              <w:rPr>
                <w:bCs/>
                <w:color w:val="000000"/>
                <w:lang w:val="kk-KZ"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Еуропалық БАҚ дәстүрімен жаңашылдық, өзара қарым –қатынас жүйесі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Сауал - жауап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Шетелдік ПР мамандарының жүмыс істеу ерекшелігі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Салыстырмалы талдау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Ауызща 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12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Компьютерлік және телекоммуникацияның қоғамға әсері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зерттеу әдістері және оны   ұйымдастыру                                                                                                          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Сұрақ-жауап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Ақпарат құралдарымен қаруланған ПР-дың оң және кері әсері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сапасын анықтау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жазбаша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Анкета жүргізу тәсілдері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Коммуникейшен  туралы жалпы ұғым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Дөңгелек стол</w:t>
            </w:r>
          </w:p>
        </w:tc>
      </w:tr>
      <w:tr w:rsidR="00C735CF" w:rsidTr="00C735CF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Мәліметтер талдаудағы кемшіліктер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Интернет сайттарынан және баспасөз беттерінде жарияланған жаңа құралдар тақырыбына сараптама жасау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F" w:rsidRDefault="00C735C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Реферат </w:t>
            </w:r>
          </w:p>
        </w:tc>
      </w:tr>
    </w:tbl>
    <w:p w:rsidR="00C735CF" w:rsidRDefault="00C735CF" w:rsidP="00C735CF">
      <w:pPr>
        <w:ind w:left="720"/>
        <w:jc w:val="center"/>
        <w:rPr>
          <w:b/>
          <w:lang w:val="kk-KZ"/>
        </w:rPr>
      </w:pPr>
    </w:p>
    <w:p w:rsidR="00D93275" w:rsidRDefault="00D93275" w:rsidP="00D93275">
      <w:pPr>
        <w:jc w:val="center"/>
        <w:rPr>
          <w:lang w:val="kk-KZ"/>
        </w:rPr>
      </w:pPr>
    </w:p>
    <w:p w:rsidR="00C735CF" w:rsidRDefault="00C735CF" w:rsidP="00D93275">
      <w:pPr>
        <w:jc w:val="center"/>
        <w:rPr>
          <w:lang w:val="kk-KZ"/>
        </w:rPr>
      </w:pPr>
    </w:p>
    <w:p w:rsidR="00C735CF" w:rsidRDefault="00C735CF" w:rsidP="00D93275">
      <w:pPr>
        <w:jc w:val="center"/>
        <w:rPr>
          <w:lang w:val="kk-KZ"/>
        </w:rPr>
      </w:pPr>
    </w:p>
    <w:p w:rsidR="00D93275" w:rsidRDefault="00D93275" w:rsidP="00D93275">
      <w:pPr>
        <w:spacing w:line="276" w:lineRule="auto"/>
        <w:jc w:val="center"/>
        <w:rPr>
          <w:rFonts w:ascii="KZ Times New Roman" w:hAnsi="KZ Times New Roman" w:cs="KZ Times New Roman"/>
          <w:lang w:val="kk-KZ" w:eastAsia="en-US"/>
        </w:rPr>
      </w:pPr>
      <w:r>
        <w:rPr>
          <w:rFonts w:ascii="KZ Times New Roman" w:hAnsi="KZ Times New Roman" w:cs="KZ Times New Roman"/>
          <w:b/>
          <w:i/>
          <w:lang w:val="kk-KZ" w:eastAsia="en-US"/>
        </w:rPr>
        <w:t>ОСӨЖ-ге берілетін тапсырма және әдістемелік нұсқау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"/>
        <w:gridCol w:w="3265"/>
        <w:gridCol w:w="3240"/>
        <w:gridCol w:w="1754"/>
        <w:gridCol w:w="870"/>
      </w:tblGrid>
      <w:tr w:rsidR="00D93275" w:rsidTr="00D9327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Сабақтың тақырыбы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Тақырып мазмұны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Бақылау түрі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Балдар </w:t>
            </w:r>
          </w:p>
        </w:tc>
      </w:tr>
      <w:tr w:rsidR="00D93275" w:rsidTr="00D9327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Ақпараттық қауіпсіздікті қамтамасыз етудегі техникалық құралдар мен технологиялардың сипаты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бөлімдерінің заманауи баспасөз қызметінің телекоммуникациялық және комьютерлік технологияларыды талдау.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D93275" w:rsidTr="00D9327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Саяси ортада ақпараттық алмасушылықты қамтамасыз ететін заманауи техникалық және технологиялық құралдардың сипаты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телекоммуникациялық және комьютерлік технологияларды анықтау.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</w:tr>
      <w:tr w:rsidR="00D93275" w:rsidTr="00D9327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Саясаттағы ғаламтор: проблемалары мен таяу болашағы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зерттеулер өткізуде және ұйымдастырудағы телекоммуникациялық және компьютерлік технологиялар.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ауызша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D93275" w:rsidTr="00D9327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lang w:val="kk-KZ"/>
              </w:rPr>
              <w:t xml:space="preserve"> Ақпараттық науқандар: ерекшеліктері мен ұқсастықтары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Жарнама жасау технологиясындағы соңғы үлгідегі құралдарды пайдалану.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ауызша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D93275" w:rsidTr="00D9327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5" w:rsidRDefault="00D93275">
            <w:pPr>
              <w:tabs>
                <w:tab w:val="left" w:pos="0"/>
                <w:tab w:val="left" w:pos="540"/>
              </w:tabs>
              <w:spacing w:before="26" w:line="276" w:lineRule="auto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Мемлекеттің ақпараттық қауіпсіздік саласындағы саясатына шолу</w:t>
            </w:r>
          </w:p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lastRenderedPageBreak/>
              <w:t xml:space="preserve">Когнитивті  компонент    ақпаратты  адам  қалай  қабылдайды  сонымен  байланысты. Когнитивті  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lastRenderedPageBreak/>
              <w:t>комплексті  анықтау  ақпараттар  процесін  өңдеуді  болжамдайды  оған  түйсік,  қабылдау,  ес,  елестету,  қиял,  ойлау  сөйлеу  жатады.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lastRenderedPageBreak/>
              <w:t>жазбаша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D93275" w:rsidTr="00D9327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lastRenderedPageBreak/>
              <w:t>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5" w:rsidRDefault="00D93275">
            <w:pPr>
              <w:tabs>
                <w:tab w:val="left" w:pos="0"/>
                <w:tab w:val="left" w:pos="540"/>
              </w:tabs>
              <w:spacing w:before="26" w:line="276" w:lineRule="auto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Мемлекеттік ақпараттық саясат: жаһандық және ұлттық тәжірибесі</w:t>
            </w:r>
          </w:p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    Маркетингтік зерттеулердің  ықпалының  аффективті компоненті  объектінің  жарнамалық  ақпаратқа  эмоционалдық  қатынасын   анықтайды.  Оған  симпатия,  антипатия,  немқұрайлық  қарсылық  кіреді.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</w:tr>
      <w:tr w:rsidR="00D93275" w:rsidTr="00D9327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5" w:rsidRDefault="00D93275">
            <w:pPr>
              <w:tabs>
                <w:tab w:val="left" w:pos="0"/>
                <w:tab w:val="left" w:pos="540"/>
              </w:tabs>
              <w:spacing w:line="276" w:lineRule="auto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Саяси коммуникацияны ұйымдастырудағы синтездік тәсілдер</w:t>
            </w:r>
          </w:p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5" w:rsidRDefault="00D93275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Құлықтық   компоненттің  саналы  және  бейсаналы  түрлері бар.   Саналы  түріне-  сатып  алушының  құлқында  көрінетін  адамның  мотивация,  қажеттілік  және   еркі  жатады.  Санасыз  түріне-  адамның  интуиция  және  бағдары  кіреді.</w:t>
            </w:r>
          </w:p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Ауызша, жазбаша канспекті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D93275" w:rsidTr="00D9327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5" w:rsidRDefault="00D93275">
            <w:pPr>
              <w:tabs>
                <w:tab w:val="left" w:pos="0"/>
                <w:tab w:val="left" w:pos="540"/>
              </w:tabs>
              <w:spacing w:before="26" w:line="276" w:lineRule="auto"/>
              <w:ind w:left="360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Саяси жарнама және лоббизм: қазақстандық тәжірибесі</w:t>
            </w:r>
          </w:p>
          <w:p w:rsidR="00D93275" w:rsidRDefault="00D93275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Интернет сайттарынан және баспасөз беттерінде жарияланған компьютерлік зерттеулер тақырыбына сараптама жасау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жабаша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75" w:rsidRDefault="00D93275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</w:tbl>
    <w:p w:rsidR="007C66ED" w:rsidRDefault="007C66ED"/>
    <w:sectPr w:rsidR="007C66ED" w:rsidSect="007C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275"/>
    <w:rsid w:val="002E60DB"/>
    <w:rsid w:val="005174D1"/>
    <w:rsid w:val="007C66ED"/>
    <w:rsid w:val="00C2647F"/>
    <w:rsid w:val="00C735CF"/>
    <w:rsid w:val="00D93275"/>
    <w:rsid w:val="00FB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</dc:creator>
  <cp:keywords/>
  <dc:description/>
  <cp:lastModifiedBy>abai</cp:lastModifiedBy>
  <cp:revision>3</cp:revision>
  <dcterms:created xsi:type="dcterms:W3CDTF">2016-01-05T09:05:00Z</dcterms:created>
  <dcterms:modified xsi:type="dcterms:W3CDTF">2016-01-05T09:19:00Z</dcterms:modified>
</cp:coreProperties>
</file>